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97016" w14:textId="77777777" w:rsidR="00C37EF5" w:rsidRDefault="00C37EF5"/>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6"/>
      </w:tblGrid>
      <w:tr w:rsidR="00432FDC" w14:paraId="014A8A3B" w14:textId="77777777" w:rsidTr="00127DD7">
        <w:tc>
          <w:tcPr>
            <w:tcW w:w="8296" w:type="dxa"/>
          </w:tcPr>
          <w:p w14:paraId="5A80264F" w14:textId="461618B8" w:rsidR="00432FDC" w:rsidRPr="00C37EF5" w:rsidRDefault="00432FDC" w:rsidP="00432FDC">
            <w:pPr>
              <w:jc w:val="right"/>
              <w:rPr>
                <w:b/>
              </w:rPr>
            </w:pPr>
            <w:bookmarkStart w:id="0" w:name="_Hlk219718754"/>
            <w:r w:rsidRPr="00C37EF5">
              <w:rPr>
                <w:b/>
                <w:sz w:val="24"/>
                <w:szCs w:val="24"/>
              </w:rPr>
              <w:t>Ελληνικό</w:t>
            </w:r>
            <w:r w:rsidR="005554F7">
              <w:rPr>
                <w:b/>
                <w:sz w:val="24"/>
                <w:szCs w:val="24"/>
                <w:lang w:val="en-US"/>
              </w:rPr>
              <w:t>,</w:t>
            </w:r>
            <w:r w:rsidRPr="00C37EF5">
              <w:rPr>
                <w:b/>
                <w:sz w:val="24"/>
                <w:szCs w:val="24"/>
              </w:rPr>
              <w:t xml:space="preserve"> </w:t>
            </w:r>
            <w:r w:rsidR="00D10500">
              <w:rPr>
                <w:b/>
                <w:sz w:val="24"/>
                <w:szCs w:val="24"/>
              </w:rPr>
              <w:t>20</w:t>
            </w:r>
            <w:r w:rsidRPr="00C37EF5">
              <w:rPr>
                <w:b/>
                <w:sz w:val="24"/>
                <w:szCs w:val="24"/>
              </w:rPr>
              <w:t xml:space="preserve"> </w:t>
            </w:r>
            <w:r w:rsidR="00361175">
              <w:rPr>
                <w:b/>
                <w:sz w:val="24"/>
                <w:szCs w:val="24"/>
              </w:rPr>
              <w:t>Φεβρ</w:t>
            </w:r>
            <w:r w:rsidRPr="00C37EF5">
              <w:rPr>
                <w:b/>
                <w:sz w:val="24"/>
                <w:szCs w:val="24"/>
              </w:rPr>
              <w:t>ουαρίου 2026</w:t>
            </w:r>
          </w:p>
        </w:tc>
      </w:tr>
      <w:tr w:rsidR="00432FDC" w14:paraId="269C502C" w14:textId="77777777" w:rsidTr="00127DD7">
        <w:tc>
          <w:tcPr>
            <w:tcW w:w="8296" w:type="dxa"/>
          </w:tcPr>
          <w:p w14:paraId="736AFA90" w14:textId="3BBDE45E" w:rsidR="00432FDC" w:rsidRPr="00C37EF5" w:rsidRDefault="00432FDC" w:rsidP="00432FDC">
            <w:pPr>
              <w:jc w:val="center"/>
              <w:rPr>
                <w:b/>
                <w:sz w:val="24"/>
                <w:szCs w:val="24"/>
              </w:rPr>
            </w:pPr>
            <w:r w:rsidRPr="00C37EF5">
              <w:rPr>
                <w:b/>
                <w:sz w:val="24"/>
                <w:szCs w:val="24"/>
              </w:rPr>
              <w:t>ΔΕΛΤΙΟ ΤΥΠΟΥ</w:t>
            </w:r>
          </w:p>
          <w:p w14:paraId="7EEEC4F5" w14:textId="77777777" w:rsidR="00C37EF5" w:rsidRPr="00D70523" w:rsidRDefault="00C37EF5" w:rsidP="00432FDC">
            <w:pPr>
              <w:jc w:val="center"/>
              <w:rPr>
                <w:sz w:val="24"/>
                <w:szCs w:val="24"/>
              </w:rPr>
            </w:pPr>
          </w:p>
          <w:p w14:paraId="6A1B6038" w14:textId="21EB3C96" w:rsidR="00432FDC" w:rsidRPr="00C37EF5" w:rsidRDefault="00432FDC" w:rsidP="00432FDC">
            <w:pPr>
              <w:jc w:val="both"/>
              <w:rPr>
                <w:b/>
                <w:sz w:val="24"/>
                <w:szCs w:val="24"/>
              </w:rPr>
            </w:pPr>
            <w:r w:rsidRPr="00C37EF5">
              <w:rPr>
                <w:b/>
                <w:sz w:val="24"/>
                <w:szCs w:val="24"/>
              </w:rPr>
              <w:t xml:space="preserve">Αύξηση </w:t>
            </w:r>
            <w:r w:rsidR="00CF4D7E">
              <w:rPr>
                <w:b/>
                <w:sz w:val="24"/>
                <w:szCs w:val="24"/>
              </w:rPr>
              <w:t>2</w:t>
            </w:r>
            <w:r w:rsidRPr="00C37EF5">
              <w:rPr>
                <w:b/>
                <w:sz w:val="24"/>
                <w:szCs w:val="24"/>
              </w:rPr>
              <w:t xml:space="preserve">% </w:t>
            </w:r>
            <w:r w:rsidR="00CF4D7E">
              <w:rPr>
                <w:b/>
                <w:sz w:val="24"/>
                <w:szCs w:val="24"/>
              </w:rPr>
              <w:t xml:space="preserve">των </w:t>
            </w:r>
            <w:r w:rsidRPr="00C37EF5">
              <w:rPr>
                <w:b/>
                <w:sz w:val="24"/>
                <w:szCs w:val="24"/>
              </w:rPr>
              <w:t>επιβατών στα 24 αεροδρόμια</w:t>
            </w:r>
            <w:r w:rsidR="00063173" w:rsidRPr="00063173">
              <w:rPr>
                <w:b/>
                <w:sz w:val="24"/>
                <w:szCs w:val="24"/>
              </w:rPr>
              <w:t xml:space="preserve"> </w:t>
            </w:r>
            <w:r w:rsidR="00063173">
              <w:rPr>
                <w:b/>
                <w:sz w:val="24"/>
                <w:szCs w:val="24"/>
              </w:rPr>
              <w:t>της ΥΠΑ</w:t>
            </w:r>
            <w:r w:rsidRPr="00C37EF5">
              <w:rPr>
                <w:b/>
                <w:sz w:val="24"/>
                <w:szCs w:val="24"/>
              </w:rPr>
              <w:t xml:space="preserve"> για το</w:t>
            </w:r>
            <w:r w:rsidR="00361175">
              <w:rPr>
                <w:b/>
                <w:sz w:val="24"/>
                <w:szCs w:val="24"/>
              </w:rPr>
              <w:t>ν Ιανουάριο του</w:t>
            </w:r>
            <w:r w:rsidRPr="00C37EF5">
              <w:rPr>
                <w:b/>
                <w:sz w:val="24"/>
                <w:szCs w:val="24"/>
              </w:rPr>
              <w:t xml:space="preserve"> 202</w:t>
            </w:r>
            <w:r w:rsidR="00361175">
              <w:rPr>
                <w:b/>
                <w:sz w:val="24"/>
                <w:szCs w:val="24"/>
              </w:rPr>
              <w:t>6</w:t>
            </w:r>
          </w:p>
          <w:p w14:paraId="4CAE74F0" w14:textId="77777777" w:rsidR="00C37EF5" w:rsidRPr="00C37EF5" w:rsidRDefault="00C37EF5" w:rsidP="00432FDC">
            <w:pPr>
              <w:jc w:val="both"/>
              <w:rPr>
                <w:b/>
                <w:sz w:val="24"/>
                <w:szCs w:val="24"/>
              </w:rPr>
            </w:pPr>
          </w:p>
          <w:p w14:paraId="37473290" w14:textId="08CD9994" w:rsidR="00432FDC" w:rsidRDefault="00432FDC" w:rsidP="00432FDC">
            <w:pPr>
              <w:jc w:val="both"/>
              <w:rPr>
                <w:sz w:val="24"/>
                <w:szCs w:val="24"/>
              </w:rPr>
            </w:pPr>
            <w:r w:rsidRPr="00D70523">
              <w:rPr>
                <w:sz w:val="24"/>
                <w:szCs w:val="24"/>
              </w:rPr>
              <w:t xml:space="preserve">Άνοδο </w:t>
            </w:r>
            <w:r w:rsidR="00CF4D7E" w:rsidRPr="00CF4D7E">
              <w:rPr>
                <w:b/>
                <w:sz w:val="24"/>
                <w:szCs w:val="24"/>
              </w:rPr>
              <w:t>2</w:t>
            </w:r>
            <w:r w:rsidRPr="00CF4D7E">
              <w:rPr>
                <w:b/>
                <w:sz w:val="24"/>
                <w:szCs w:val="24"/>
              </w:rPr>
              <w:t>%</w:t>
            </w:r>
            <w:r w:rsidRPr="00D70523">
              <w:rPr>
                <w:sz w:val="24"/>
                <w:szCs w:val="24"/>
              </w:rPr>
              <w:t xml:space="preserve"> παρουσίασε η </w:t>
            </w:r>
            <w:r w:rsidRPr="005554F7">
              <w:rPr>
                <w:b/>
                <w:sz w:val="24"/>
                <w:szCs w:val="24"/>
              </w:rPr>
              <w:t>επιβατική κίνηση</w:t>
            </w:r>
            <w:r w:rsidRPr="00D70523">
              <w:rPr>
                <w:sz w:val="24"/>
                <w:szCs w:val="24"/>
              </w:rPr>
              <w:t xml:space="preserve"> στα 24 αεροδρόμια διαχείρισης της ΥΠΑ (Ηράκλειο, Καλαμάτα, Αλεξανδρούπολη, Λήμνος, Αστυπάλαια, Ιωάννινα, Χίος, Κοζάνη, Καστοριά, Κάρπαθος, Κύθηρα, Μήλος, Σκύρος, Νέα Αγχίαλος, Πάρος, Σύρος, Άραξος, Νάξος, Κάλυμνος, Ικαρία, Καστελόριζο, Κάσος, Λέρος, Σητεία) </w:t>
            </w:r>
            <w:r w:rsidR="00361175">
              <w:rPr>
                <w:sz w:val="24"/>
                <w:szCs w:val="24"/>
              </w:rPr>
              <w:t xml:space="preserve">τον </w:t>
            </w:r>
            <w:r w:rsidRPr="00D70523">
              <w:rPr>
                <w:sz w:val="24"/>
                <w:szCs w:val="24"/>
              </w:rPr>
              <w:t>Ιανου</w:t>
            </w:r>
            <w:r w:rsidR="00361175">
              <w:rPr>
                <w:sz w:val="24"/>
                <w:szCs w:val="24"/>
              </w:rPr>
              <w:t>ά</w:t>
            </w:r>
            <w:r w:rsidRPr="00D70523">
              <w:rPr>
                <w:sz w:val="24"/>
                <w:szCs w:val="24"/>
              </w:rPr>
              <w:t>ρ</w:t>
            </w:r>
            <w:r w:rsidR="00361175">
              <w:rPr>
                <w:sz w:val="24"/>
                <w:szCs w:val="24"/>
              </w:rPr>
              <w:t>ι</w:t>
            </w:r>
            <w:r w:rsidRPr="00D70523">
              <w:rPr>
                <w:sz w:val="24"/>
                <w:szCs w:val="24"/>
              </w:rPr>
              <w:t>ο</w:t>
            </w:r>
            <w:r w:rsidR="00361175">
              <w:rPr>
                <w:sz w:val="24"/>
                <w:szCs w:val="24"/>
              </w:rPr>
              <w:t xml:space="preserve"> του</w:t>
            </w:r>
            <w:r w:rsidRPr="00D70523">
              <w:rPr>
                <w:sz w:val="24"/>
                <w:szCs w:val="24"/>
              </w:rPr>
              <w:t xml:space="preserve"> 202</w:t>
            </w:r>
            <w:r w:rsidR="00361175">
              <w:rPr>
                <w:sz w:val="24"/>
                <w:szCs w:val="24"/>
              </w:rPr>
              <w:t>6</w:t>
            </w:r>
            <w:r w:rsidRPr="00D70523">
              <w:rPr>
                <w:sz w:val="24"/>
                <w:szCs w:val="24"/>
              </w:rPr>
              <w:t>, σε σχέση με τ</w:t>
            </w:r>
            <w:r w:rsidR="00361175">
              <w:rPr>
                <w:sz w:val="24"/>
                <w:szCs w:val="24"/>
              </w:rPr>
              <w:t>ον</w:t>
            </w:r>
            <w:r w:rsidRPr="00D70523">
              <w:rPr>
                <w:sz w:val="24"/>
                <w:szCs w:val="24"/>
              </w:rPr>
              <w:t xml:space="preserve"> </w:t>
            </w:r>
            <w:r w:rsidR="00361175">
              <w:rPr>
                <w:sz w:val="24"/>
                <w:szCs w:val="24"/>
              </w:rPr>
              <w:t>Ιανουάριο</w:t>
            </w:r>
            <w:r w:rsidRPr="00D70523">
              <w:rPr>
                <w:sz w:val="24"/>
                <w:szCs w:val="24"/>
              </w:rPr>
              <w:t xml:space="preserve"> του</w:t>
            </w:r>
            <w:r w:rsidR="00173616">
              <w:rPr>
                <w:sz w:val="24"/>
                <w:szCs w:val="24"/>
              </w:rPr>
              <w:t xml:space="preserve"> </w:t>
            </w:r>
            <w:r w:rsidRPr="00D70523">
              <w:rPr>
                <w:sz w:val="24"/>
                <w:szCs w:val="24"/>
              </w:rPr>
              <w:t>202</w:t>
            </w:r>
            <w:r w:rsidR="00361175">
              <w:rPr>
                <w:sz w:val="24"/>
                <w:szCs w:val="24"/>
              </w:rPr>
              <w:t>5</w:t>
            </w:r>
            <w:r w:rsidRPr="00D70523">
              <w:rPr>
                <w:sz w:val="24"/>
                <w:szCs w:val="24"/>
              </w:rPr>
              <w:t>.</w:t>
            </w:r>
          </w:p>
          <w:p w14:paraId="45815554" w14:textId="77777777" w:rsidR="00C37EF5" w:rsidRPr="00D70523" w:rsidRDefault="00C37EF5" w:rsidP="00432FDC">
            <w:pPr>
              <w:jc w:val="both"/>
              <w:rPr>
                <w:sz w:val="24"/>
                <w:szCs w:val="24"/>
              </w:rPr>
            </w:pPr>
          </w:p>
          <w:p w14:paraId="416B9F92" w14:textId="168A3C8A" w:rsidR="00432FDC" w:rsidRDefault="00432FDC" w:rsidP="00432FDC">
            <w:pPr>
              <w:jc w:val="both"/>
              <w:rPr>
                <w:sz w:val="24"/>
                <w:szCs w:val="24"/>
              </w:rPr>
            </w:pPr>
            <w:r w:rsidRPr="00D70523">
              <w:rPr>
                <w:sz w:val="24"/>
                <w:szCs w:val="24"/>
              </w:rPr>
              <w:t>Ειδικότερα, σύμφωνα με τα στατιστικά στοιχεία</w:t>
            </w:r>
            <w:r w:rsidR="005554F7" w:rsidRPr="005554F7">
              <w:rPr>
                <w:sz w:val="24"/>
                <w:szCs w:val="24"/>
              </w:rPr>
              <w:t>,</w:t>
            </w:r>
            <w:r w:rsidRPr="00D70523">
              <w:rPr>
                <w:sz w:val="24"/>
                <w:szCs w:val="24"/>
              </w:rPr>
              <w:t xml:space="preserve"> το </w:t>
            </w:r>
            <w:r w:rsidRPr="005554F7">
              <w:rPr>
                <w:b/>
                <w:sz w:val="24"/>
                <w:szCs w:val="24"/>
              </w:rPr>
              <w:t>σύνολο των επιβατών</w:t>
            </w:r>
            <w:r w:rsidRPr="00D70523">
              <w:rPr>
                <w:sz w:val="24"/>
                <w:szCs w:val="24"/>
              </w:rPr>
              <w:t xml:space="preserve"> (αφίξεις και αναχωρήσεις επιβατών εξωτερικού και εσωτερικού)</w:t>
            </w:r>
            <w:r w:rsidR="008148AC">
              <w:rPr>
                <w:sz w:val="24"/>
                <w:szCs w:val="24"/>
              </w:rPr>
              <w:t xml:space="preserve"> </w:t>
            </w:r>
            <w:r w:rsidR="00361175">
              <w:rPr>
                <w:sz w:val="24"/>
                <w:szCs w:val="24"/>
              </w:rPr>
              <w:t xml:space="preserve">Ιανουαρίου 2026 </w:t>
            </w:r>
            <w:r w:rsidRPr="00D70523">
              <w:rPr>
                <w:sz w:val="24"/>
                <w:szCs w:val="24"/>
              </w:rPr>
              <w:t xml:space="preserve">ανήλθε στους </w:t>
            </w:r>
            <w:r w:rsidR="00CF4D7E" w:rsidRPr="00CF4D7E">
              <w:rPr>
                <w:b/>
                <w:sz w:val="24"/>
                <w:szCs w:val="24"/>
              </w:rPr>
              <w:t>230.700</w:t>
            </w:r>
            <w:r w:rsidR="00CF4D7E">
              <w:rPr>
                <w:b/>
                <w:sz w:val="24"/>
                <w:szCs w:val="24"/>
              </w:rPr>
              <w:t xml:space="preserve"> </w:t>
            </w:r>
            <w:r w:rsidRPr="00D70523">
              <w:rPr>
                <w:sz w:val="24"/>
                <w:szCs w:val="24"/>
              </w:rPr>
              <w:t xml:space="preserve">επιβάτες, έναντι </w:t>
            </w:r>
            <w:r w:rsidR="00CF4D7E" w:rsidRPr="00CF4D7E">
              <w:rPr>
                <w:b/>
                <w:sz w:val="24"/>
                <w:szCs w:val="24"/>
              </w:rPr>
              <w:t>226.107</w:t>
            </w:r>
            <w:r w:rsidR="00CF4D7E">
              <w:rPr>
                <w:sz w:val="24"/>
                <w:szCs w:val="24"/>
              </w:rPr>
              <w:t xml:space="preserve"> </w:t>
            </w:r>
            <w:r w:rsidRPr="00D70523">
              <w:rPr>
                <w:sz w:val="24"/>
                <w:szCs w:val="24"/>
              </w:rPr>
              <w:t>επιβατών το αντίστοιχο διάστημα του 202</w:t>
            </w:r>
            <w:r w:rsidR="00361175">
              <w:rPr>
                <w:sz w:val="24"/>
                <w:szCs w:val="24"/>
              </w:rPr>
              <w:t>5</w:t>
            </w:r>
            <w:r w:rsidRPr="00D70523">
              <w:rPr>
                <w:sz w:val="24"/>
                <w:szCs w:val="24"/>
              </w:rPr>
              <w:t>.</w:t>
            </w:r>
          </w:p>
          <w:p w14:paraId="67F79588" w14:textId="4B8718AA" w:rsidR="00361175" w:rsidRDefault="00361175" w:rsidP="00432FDC">
            <w:pPr>
              <w:jc w:val="both"/>
              <w:rPr>
                <w:sz w:val="24"/>
                <w:szCs w:val="24"/>
              </w:rPr>
            </w:pPr>
          </w:p>
          <w:p w14:paraId="18CA0F7F" w14:textId="2FA3181E" w:rsidR="00361175" w:rsidRDefault="00361175" w:rsidP="00432FDC">
            <w:pPr>
              <w:jc w:val="both"/>
              <w:rPr>
                <w:b/>
                <w:i/>
                <w:sz w:val="24"/>
                <w:szCs w:val="24"/>
              </w:rPr>
            </w:pPr>
            <w:r w:rsidRPr="00E77496">
              <w:rPr>
                <w:b/>
                <w:i/>
                <w:sz w:val="24"/>
                <w:szCs w:val="24"/>
              </w:rPr>
              <w:t>Θετική εικόνα για τ</w:t>
            </w:r>
            <w:r w:rsidR="00E77496" w:rsidRPr="00E77496">
              <w:rPr>
                <w:b/>
                <w:i/>
                <w:sz w:val="24"/>
                <w:szCs w:val="24"/>
              </w:rPr>
              <w:t xml:space="preserve">ο «Νίκος Καζαντζάκης», στο ξεκίνημα του 2026  </w:t>
            </w:r>
          </w:p>
          <w:p w14:paraId="1EE0F577" w14:textId="77777777" w:rsidR="00E77496" w:rsidRPr="00E77496" w:rsidRDefault="00E77496" w:rsidP="00432FDC">
            <w:pPr>
              <w:jc w:val="both"/>
              <w:rPr>
                <w:b/>
                <w:i/>
                <w:sz w:val="24"/>
                <w:szCs w:val="24"/>
              </w:rPr>
            </w:pPr>
          </w:p>
          <w:p w14:paraId="7F73D806" w14:textId="47BC5E90" w:rsidR="00361175" w:rsidRDefault="00361175" w:rsidP="00432FDC">
            <w:pPr>
              <w:jc w:val="both"/>
              <w:rPr>
                <w:sz w:val="24"/>
                <w:szCs w:val="24"/>
              </w:rPr>
            </w:pPr>
            <w:r w:rsidRPr="00361175">
              <w:rPr>
                <w:sz w:val="24"/>
                <w:szCs w:val="24"/>
              </w:rPr>
              <w:t xml:space="preserve">Ενδεικτικά, το αεροδρόμιο Ηρακλείου, τον Ιανουάριο, κατέγραψε άνοδο επιβατικής κίνησης </w:t>
            </w:r>
            <w:r w:rsidRPr="00361175">
              <w:rPr>
                <w:b/>
                <w:sz w:val="24"/>
                <w:szCs w:val="24"/>
              </w:rPr>
              <w:t>1,8%</w:t>
            </w:r>
            <w:r w:rsidRPr="00361175">
              <w:rPr>
                <w:sz w:val="24"/>
                <w:szCs w:val="24"/>
              </w:rPr>
              <w:t xml:space="preserve"> σε σχέση με τον ίδιο μήνα πέρυσι. Διακινήθηκαν </w:t>
            </w:r>
            <w:r w:rsidRPr="00361175">
              <w:rPr>
                <w:b/>
                <w:sz w:val="24"/>
                <w:szCs w:val="24"/>
              </w:rPr>
              <w:t>138.9</w:t>
            </w:r>
            <w:r w:rsidR="00CF4D7E">
              <w:rPr>
                <w:b/>
                <w:sz w:val="24"/>
                <w:szCs w:val="24"/>
              </w:rPr>
              <w:t>8</w:t>
            </w:r>
            <w:r w:rsidRPr="00361175">
              <w:rPr>
                <w:b/>
                <w:sz w:val="24"/>
                <w:szCs w:val="24"/>
              </w:rPr>
              <w:t>3</w:t>
            </w:r>
            <w:r w:rsidRPr="00361175">
              <w:rPr>
                <w:sz w:val="24"/>
                <w:szCs w:val="24"/>
              </w:rPr>
              <w:t xml:space="preserve"> επιβάτες έναντι </w:t>
            </w:r>
            <w:r w:rsidRPr="00361175">
              <w:rPr>
                <w:b/>
                <w:sz w:val="24"/>
                <w:szCs w:val="24"/>
              </w:rPr>
              <w:t>136.530</w:t>
            </w:r>
            <w:r w:rsidRPr="00361175">
              <w:rPr>
                <w:sz w:val="24"/>
                <w:szCs w:val="24"/>
              </w:rPr>
              <w:t xml:space="preserve"> πέρυσι ενώ σε ό,τι αφορά τις πτήσεις</w:t>
            </w:r>
            <w:r w:rsidR="00BF7448">
              <w:rPr>
                <w:sz w:val="24"/>
                <w:szCs w:val="24"/>
              </w:rPr>
              <w:t xml:space="preserve">, </w:t>
            </w:r>
            <w:r w:rsidR="00BF7448" w:rsidRPr="00361175">
              <w:rPr>
                <w:sz w:val="24"/>
                <w:szCs w:val="24"/>
              </w:rPr>
              <w:t>έφθασαν</w:t>
            </w:r>
            <w:r w:rsidR="00BF7448">
              <w:t xml:space="preserve"> </w:t>
            </w:r>
            <w:r w:rsidR="00BF7448" w:rsidRPr="00BF7448">
              <w:rPr>
                <w:sz w:val="24"/>
                <w:szCs w:val="24"/>
              </w:rPr>
              <w:t>φέτος</w:t>
            </w:r>
            <w:r w:rsidR="00BF7448" w:rsidRPr="00361175">
              <w:rPr>
                <w:sz w:val="24"/>
                <w:szCs w:val="24"/>
              </w:rPr>
              <w:t xml:space="preserve"> τις </w:t>
            </w:r>
            <w:r w:rsidR="00BF7448" w:rsidRPr="00361175">
              <w:rPr>
                <w:b/>
                <w:sz w:val="24"/>
                <w:szCs w:val="24"/>
              </w:rPr>
              <w:t>1.065</w:t>
            </w:r>
            <w:r w:rsidR="00BF7448">
              <w:rPr>
                <w:b/>
                <w:sz w:val="24"/>
                <w:szCs w:val="24"/>
              </w:rPr>
              <w:t xml:space="preserve"> </w:t>
            </w:r>
            <w:r w:rsidR="00BF7448" w:rsidRPr="00BF7448">
              <w:rPr>
                <w:sz w:val="24"/>
                <w:szCs w:val="24"/>
              </w:rPr>
              <w:t>έναντι</w:t>
            </w:r>
            <w:r w:rsidR="00BF7448">
              <w:rPr>
                <w:b/>
                <w:sz w:val="24"/>
                <w:szCs w:val="24"/>
              </w:rPr>
              <w:t xml:space="preserve"> </w:t>
            </w:r>
            <w:r w:rsidRPr="00361175">
              <w:rPr>
                <w:b/>
                <w:sz w:val="24"/>
                <w:szCs w:val="24"/>
              </w:rPr>
              <w:t>882</w:t>
            </w:r>
            <w:r w:rsidR="00BF7448">
              <w:rPr>
                <w:b/>
                <w:sz w:val="24"/>
                <w:szCs w:val="24"/>
              </w:rPr>
              <w:t xml:space="preserve"> </w:t>
            </w:r>
            <w:r w:rsidRPr="00361175">
              <w:rPr>
                <w:sz w:val="24"/>
                <w:szCs w:val="24"/>
              </w:rPr>
              <w:t xml:space="preserve">πέρυσι. </w:t>
            </w:r>
            <w:r>
              <w:rPr>
                <w:sz w:val="24"/>
                <w:szCs w:val="24"/>
              </w:rPr>
              <w:t xml:space="preserve">Επισημαίνεται ότι </w:t>
            </w:r>
            <w:r w:rsidRPr="00361175">
              <w:rPr>
                <w:sz w:val="24"/>
                <w:szCs w:val="24"/>
              </w:rPr>
              <w:t>το «Νίκος Καζαντζάκης» καταγράφει συνεχώς ανοδική πορεία, παρότι τον Ιανουάριο, για μια εβδομάδα οι πτήσεις γίνονταν από τον δευτερεύοντα διάδρομο προσγείωσης, μόνο κατά τη διάρκεια της ημέρας και με μικρότερα αεροπλάνα, λόγω εργασιών αναβάθμισης στον κύριο διάδρομο του αεροδρομίου</w:t>
            </w:r>
            <w:r>
              <w:rPr>
                <w:sz w:val="24"/>
                <w:szCs w:val="24"/>
              </w:rPr>
              <w:t>.</w:t>
            </w:r>
          </w:p>
          <w:p w14:paraId="6211897D" w14:textId="77777777" w:rsidR="00CF4D7E" w:rsidRDefault="00CF4D7E" w:rsidP="00432FDC">
            <w:pPr>
              <w:jc w:val="both"/>
              <w:rPr>
                <w:b/>
                <w:i/>
                <w:sz w:val="24"/>
                <w:szCs w:val="24"/>
              </w:rPr>
            </w:pPr>
          </w:p>
          <w:p w14:paraId="58D57509" w14:textId="2A3958CE" w:rsidR="00432FDC" w:rsidRPr="005554F7" w:rsidRDefault="00BF7448" w:rsidP="00432FDC">
            <w:pPr>
              <w:jc w:val="both"/>
              <w:rPr>
                <w:b/>
                <w:i/>
                <w:sz w:val="24"/>
                <w:szCs w:val="24"/>
              </w:rPr>
            </w:pPr>
            <w:r>
              <w:rPr>
                <w:b/>
                <w:i/>
                <w:sz w:val="24"/>
                <w:szCs w:val="24"/>
              </w:rPr>
              <w:t>Σημαντική αύξηση καταγράφηκε</w:t>
            </w:r>
            <w:r w:rsidR="005554F7" w:rsidRPr="005554F7">
              <w:rPr>
                <w:b/>
                <w:i/>
                <w:sz w:val="24"/>
                <w:szCs w:val="24"/>
              </w:rPr>
              <w:t xml:space="preserve"> </w:t>
            </w:r>
            <w:r w:rsidR="0042593E">
              <w:rPr>
                <w:b/>
                <w:i/>
                <w:sz w:val="24"/>
                <w:szCs w:val="24"/>
              </w:rPr>
              <w:t xml:space="preserve">και </w:t>
            </w:r>
            <w:bookmarkStart w:id="1" w:name="_GoBack"/>
            <w:bookmarkEnd w:id="1"/>
            <w:r>
              <w:rPr>
                <w:b/>
                <w:i/>
                <w:sz w:val="24"/>
                <w:szCs w:val="24"/>
              </w:rPr>
              <w:t>σ</w:t>
            </w:r>
            <w:r w:rsidR="005554F7" w:rsidRPr="005554F7">
              <w:rPr>
                <w:b/>
                <w:i/>
                <w:sz w:val="24"/>
                <w:szCs w:val="24"/>
              </w:rPr>
              <w:t>τα 39 αεροδρόμια της χώρας</w:t>
            </w:r>
            <w:r w:rsidR="00063173">
              <w:rPr>
                <w:b/>
                <w:i/>
                <w:sz w:val="24"/>
                <w:szCs w:val="24"/>
              </w:rPr>
              <w:t xml:space="preserve"> </w:t>
            </w:r>
            <w:r w:rsidR="00063173" w:rsidRPr="00063173">
              <w:rPr>
                <w:b/>
                <w:i/>
                <w:sz w:val="24"/>
                <w:szCs w:val="24"/>
              </w:rPr>
              <w:t>(24 ΥΠΑ, 14 FRAPORT GREECE, ΔΑΑ)</w:t>
            </w:r>
            <w:r w:rsidR="005554F7" w:rsidRPr="005554F7">
              <w:rPr>
                <w:b/>
                <w:i/>
                <w:sz w:val="24"/>
                <w:szCs w:val="24"/>
              </w:rPr>
              <w:t xml:space="preserve"> </w:t>
            </w:r>
          </w:p>
          <w:p w14:paraId="5FCB3F7B" w14:textId="77777777" w:rsidR="00C37EF5" w:rsidRPr="00D70523" w:rsidRDefault="00C37EF5" w:rsidP="00432FDC">
            <w:pPr>
              <w:jc w:val="both"/>
              <w:rPr>
                <w:sz w:val="24"/>
                <w:szCs w:val="24"/>
              </w:rPr>
            </w:pPr>
          </w:p>
          <w:p w14:paraId="0FF7C1AD" w14:textId="5D52AE5D" w:rsidR="00432FDC" w:rsidRDefault="00432FDC" w:rsidP="00432FDC">
            <w:pPr>
              <w:jc w:val="both"/>
              <w:rPr>
                <w:sz w:val="24"/>
                <w:szCs w:val="24"/>
              </w:rPr>
            </w:pPr>
            <w:r w:rsidRPr="00D70523">
              <w:rPr>
                <w:sz w:val="24"/>
                <w:szCs w:val="24"/>
              </w:rPr>
              <w:t xml:space="preserve">Αύξηση </w:t>
            </w:r>
            <w:r w:rsidR="00CF4D7E" w:rsidRPr="00CF4D7E">
              <w:rPr>
                <w:b/>
                <w:sz w:val="24"/>
                <w:szCs w:val="24"/>
              </w:rPr>
              <w:t>7</w:t>
            </w:r>
            <w:r w:rsidRPr="00CF4D7E">
              <w:rPr>
                <w:b/>
                <w:sz w:val="24"/>
                <w:szCs w:val="24"/>
              </w:rPr>
              <w:t>%</w:t>
            </w:r>
            <w:r w:rsidRPr="00D70523">
              <w:rPr>
                <w:sz w:val="24"/>
                <w:szCs w:val="24"/>
              </w:rPr>
              <w:t xml:space="preserve">, προκύπτει και στην </w:t>
            </w:r>
            <w:r w:rsidRPr="005554F7">
              <w:rPr>
                <w:b/>
                <w:sz w:val="24"/>
                <w:szCs w:val="24"/>
              </w:rPr>
              <w:t>επιβατική κίνηση</w:t>
            </w:r>
            <w:r w:rsidRPr="00D70523">
              <w:rPr>
                <w:sz w:val="24"/>
                <w:szCs w:val="24"/>
              </w:rPr>
              <w:t xml:space="preserve"> για το</w:t>
            </w:r>
            <w:r w:rsidR="00E77496">
              <w:rPr>
                <w:sz w:val="24"/>
                <w:szCs w:val="24"/>
              </w:rPr>
              <w:t xml:space="preserve">ν </w:t>
            </w:r>
            <w:r w:rsidR="00BF7448">
              <w:rPr>
                <w:sz w:val="24"/>
                <w:szCs w:val="24"/>
              </w:rPr>
              <w:t>Ιανουάριο</w:t>
            </w:r>
            <w:r w:rsidR="00E77496">
              <w:rPr>
                <w:sz w:val="24"/>
                <w:szCs w:val="24"/>
              </w:rPr>
              <w:t xml:space="preserve"> του </w:t>
            </w:r>
            <w:r w:rsidRPr="00D70523">
              <w:rPr>
                <w:sz w:val="24"/>
                <w:szCs w:val="24"/>
              </w:rPr>
              <w:t>202</w:t>
            </w:r>
            <w:r w:rsidR="00E77496">
              <w:rPr>
                <w:sz w:val="24"/>
                <w:szCs w:val="24"/>
              </w:rPr>
              <w:t>6</w:t>
            </w:r>
            <w:r w:rsidRPr="00D70523">
              <w:rPr>
                <w:sz w:val="24"/>
                <w:szCs w:val="24"/>
              </w:rPr>
              <w:t xml:space="preserve"> στο σύνολο των αεροδρομίων της χώρας, που διεξάγονται εμπορικές πτήσεις. Συγκεκριμένα, η </w:t>
            </w:r>
            <w:r w:rsidRPr="005554F7">
              <w:rPr>
                <w:b/>
                <w:sz w:val="24"/>
                <w:szCs w:val="24"/>
              </w:rPr>
              <w:t>επιβατική κίνηση</w:t>
            </w:r>
            <w:r w:rsidR="00E77496">
              <w:rPr>
                <w:b/>
                <w:sz w:val="24"/>
                <w:szCs w:val="24"/>
              </w:rPr>
              <w:t xml:space="preserve"> </w:t>
            </w:r>
            <w:r w:rsidRPr="00D70523">
              <w:rPr>
                <w:sz w:val="24"/>
                <w:szCs w:val="24"/>
              </w:rPr>
              <w:t xml:space="preserve">έφτασε τα </w:t>
            </w:r>
            <w:r w:rsidR="00CF4D7E" w:rsidRPr="00CF4D7E">
              <w:rPr>
                <w:b/>
                <w:sz w:val="24"/>
                <w:szCs w:val="24"/>
              </w:rPr>
              <w:t>2.908.244</w:t>
            </w:r>
            <w:r w:rsidRPr="00D70523">
              <w:rPr>
                <w:sz w:val="24"/>
                <w:szCs w:val="24"/>
              </w:rPr>
              <w:t>, έναντι</w:t>
            </w:r>
            <w:r w:rsidR="00CF4D7E">
              <w:rPr>
                <w:sz w:val="24"/>
                <w:szCs w:val="24"/>
              </w:rPr>
              <w:t xml:space="preserve"> </w:t>
            </w:r>
            <w:r w:rsidR="00CF4D7E" w:rsidRPr="00CF4D7E">
              <w:rPr>
                <w:b/>
                <w:sz w:val="24"/>
                <w:szCs w:val="24"/>
              </w:rPr>
              <w:t>2.718.474</w:t>
            </w:r>
            <w:r w:rsidRPr="00D70523">
              <w:rPr>
                <w:sz w:val="24"/>
                <w:szCs w:val="24"/>
              </w:rPr>
              <w:t xml:space="preserve"> επιβατών το αντίστοιχο χρονικό διάστημα του 202</w:t>
            </w:r>
            <w:r w:rsidR="00E77496">
              <w:rPr>
                <w:sz w:val="24"/>
                <w:szCs w:val="24"/>
              </w:rPr>
              <w:t>5</w:t>
            </w:r>
            <w:r w:rsidRPr="00D70523">
              <w:rPr>
                <w:sz w:val="24"/>
                <w:szCs w:val="24"/>
              </w:rPr>
              <w:t>.</w:t>
            </w:r>
          </w:p>
          <w:p w14:paraId="36A8D2D6" w14:textId="77777777" w:rsidR="00CF4D7E" w:rsidRDefault="00CF4D7E" w:rsidP="00432FDC">
            <w:pPr>
              <w:jc w:val="both"/>
              <w:rPr>
                <w:sz w:val="24"/>
                <w:szCs w:val="24"/>
              </w:rPr>
            </w:pPr>
          </w:p>
          <w:p w14:paraId="2ECDB070" w14:textId="4C4DCC45" w:rsidR="00432FDC" w:rsidRDefault="00432FDC" w:rsidP="00432FDC">
            <w:pPr>
              <w:jc w:val="both"/>
              <w:rPr>
                <w:sz w:val="24"/>
                <w:szCs w:val="24"/>
              </w:rPr>
            </w:pPr>
            <w:r w:rsidRPr="00D70523">
              <w:rPr>
                <w:sz w:val="24"/>
                <w:szCs w:val="24"/>
              </w:rPr>
              <w:t xml:space="preserve">Όσον αφορά τον </w:t>
            </w:r>
            <w:r w:rsidRPr="005554F7">
              <w:rPr>
                <w:b/>
                <w:sz w:val="24"/>
                <w:szCs w:val="24"/>
              </w:rPr>
              <w:t>αριθμό κινήσεων αεροσκαφών</w:t>
            </w:r>
            <w:r w:rsidR="008148AC">
              <w:rPr>
                <w:sz w:val="24"/>
                <w:szCs w:val="24"/>
              </w:rPr>
              <w:t xml:space="preserve"> </w:t>
            </w:r>
            <w:r w:rsidRPr="00E77496">
              <w:rPr>
                <w:sz w:val="24"/>
                <w:szCs w:val="24"/>
              </w:rPr>
              <w:t>(αφίξεις και αναχωρήσεις αεροσκαφών εσωτερικού και εξωτερικού)</w:t>
            </w:r>
            <w:r w:rsidRPr="00D70523">
              <w:rPr>
                <w:sz w:val="24"/>
                <w:szCs w:val="24"/>
              </w:rPr>
              <w:t xml:space="preserve"> για το</w:t>
            </w:r>
            <w:r w:rsidR="00E77496">
              <w:rPr>
                <w:sz w:val="24"/>
                <w:szCs w:val="24"/>
              </w:rPr>
              <w:t>ν</w:t>
            </w:r>
            <w:r w:rsidRPr="00D70523">
              <w:rPr>
                <w:sz w:val="24"/>
                <w:szCs w:val="24"/>
              </w:rPr>
              <w:t xml:space="preserve"> </w:t>
            </w:r>
            <w:r w:rsidR="00E77496">
              <w:rPr>
                <w:sz w:val="24"/>
                <w:szCs w:val="24"/>
              </w:rPr>
              <w:t>Ιανουάριο</w:t>
            </w:r>
            <w:r w:rsidRPr="00D70523">
              <w:rPr>
                <w:sz w:val="24"/>
                <w:szCs w:val="24"/>
              </w:rPr>
              <w:t xml:space="preserve"> του 202</w:t>
            </w:r>
            <w:r w:rsidR="00E77496">
              <w:rPr>
                <w:sz w:val="24"/>
                <w:szCs w:val="24"/>
              </w:rPr>
              <w:t>6</w:t>
            </w:r>
            <w:r w:rsidRPr="00D70523">
              <w:rPr>
                <w:sz w:val="24"/>
                <w:szCs w:val="24"/>
              </w:rPr>
              <w:t xml:space="preserve">, στο σύνολο των 39 αεροδρομίων της χώρας, των οποίων τον έλεγχο εναέριας κυκλοφορίας </w:t>
            </w:r>
            <w:r w:rsidRPr="00D70523">
              <w:rPr>
                <w:sz w:val="24"/>
                <w:szCs w:val="24"/>
              </w:rPr>
              <w:lastRenderedPageBreak/>
              <w:t xml:space="preserve">ασκεί, κυρίως, </w:t>
            </w:r>
            <w:r w:rsidRPr="00CF4D7E">
              <w:rPr>
                <w:b/>
                <w:sz w:val="24"/>
                <w:szCs w:val="24"/>
              </w:rPr>
              <w:t>η ΥΠΑ</w:t>
            </w:r>
            <w:r w:rsidRPr="00D70523">
              <w:rPr>
                <w:sz w:val="24"/>
                <w:szCs w:val="24"/>
              </w:rPr>
              <w:t xml:space="preserve">, σημειώθηκε αύξηση </w:t>
            </w:r>
            <w:r w:rsidR="00CF4D7E" w:rsidRPr="00CF4D7E">
              <w:rPr>
                <w:b/>
                <w:sz w:val="24"/>
                <w:szCs w:val="24"/>
              </w:rPr>
              <w:t>6,8</w:t>
            </w:r>
            <w:r w:rsidRPr="00CF4D7E">
              <w:rPr>
                <w:b/>
                <w:sz w:val="24"/>
                <w:szCs w:val="24"/>
              </w:rPr>
              <w:t>%</w:t>
            </w:r>
            <w:r w:rsidRPr="00D70523">
              <w:rPr>
                <w:sz w:val="24"/>
                <w:szCs w:val="24"/>
              </w:rPr>
              <w:t xml:space="preserve"> σε σχέση με το αντίστοιχο διάστημα του 202</w:t>
            </w:r>
            <w:r w:rsidR="00E77496">
              <w:rPr>
                <w:sz w:val="24"/>
                <w:szCs w:val="24"/>
              </w:rPr>
              <w:t>5</w:t>
            </w:r>
            <w:r w:rsidRPr="00D70523">
              <w:rPr>
                <w:sz w:val="24"/>
                <w:szCs w:val="24"/>
              </w:rPr>
              <w:t xml:space="preserve">. Ειδικότερα, συνολικά πραγματοποιήθηκαν </w:t>
            </w:r>
            <w:r w:rsidR="00CF4D7E" w:rsidRPr="00CF4D7E">
              <w:rPr>
                <w:b/>
                <w:sz w:val="24"/>
                <w:szCs w:val="24"/>
              </w:rPr>
              <w:t>2</w:t>
            </w:r>
            <w:r w:rsidR="00CF4D7E">
              <w:rPr>
                <w:b/>
                <w:sz w:val="24"/>
                <w:szCs w:val="24"/>
              </w:rPr>
              <w:t>5</w:t>
            </w:r>
            <w:r w:rsidR="00CF4D7E" w:rsidRPr="00CF4D7E">
              <w:rPr>
                <w:b/>
                <w:sz w:val="24"/>
                <w:szCs w:val="24"/>
              </w:rPr>
              <w:t>.</w:t>
            </w:r>
            <w:r w:rsidR="00CF4D7E">
              <w:rPr>
                <w:b/>
                <w:sz w:val="24"/>
                <w:szCs w:val="24"/>
              </w:rPr>
              <w:t>998</w:t>
            </w:r>
            <w:r w:rsidRPr="00D70523">
              <w:rPr>
                <w:sz w:val="24"/>
                <w:szCs w:val="24"/>
              </w:rPr>
              <w:t xml:space="preserve"> πτήσεις, έναντι</w:t>
            </w:r>
            <w:r w:rsidR="00CF4D7E">
              <w:rPr>
                <w:sz w:val="24"/>
                <w:szCs w:val="24"/>
              </w:rPr>
              <w:t xml:space="preserve"> </w:t>
            </w:r>
            <w:r w:rsidR="00CF4D7E" w:rsidRPr="00CF4D7E">
              <w:rPr>
                <w:b/>
                <w:sz w:val="24"/>
                <w:szCs w:val="24"/>
              </w:rPr>
              <w:t>24.332</w:t>
            </w:r>
            <w:r w:rsidRPr="00D70523">
              <w:rPr>
                <w:sz w:val="24"/>
                <w:szCs w:val="24"/>
              </w:rPr>
              <w:t xml:space="preserve"> πτήσεων </w:t>
            </w:r>
            <w:r w:rsidR="00E77496">
              <w:rPr>
                <w:sz w:val="24"/>
                <w:szCs w:val="24"/>
              </w:rPr>
              <w:t>πέρυσι</w:t>
            </w:r>
            <w:r w:rsidRPr="00D70523">
              <w:rPr>
                <w:sz w:val="24"/>
                <w:szCs w:val="24"/>
              </w:rPr>
              <w:t>.</w:t>
            </w:r>
          </w:p>
          <w:p w14:paraId="38758BCD" w14:textId="77777777" w:rsidR="00C37EF5" w:rsidRPr="00D70523" w:rsidRDefault="00C37EF5" w:rsidP="00432FDC">
            <w:pPr>
              <w:jc w:val="both"/>
              <w:rPr>
                <w:sz w:val="24"/>
                <w:szCs w:val="24"/>
              </w:rPr>
            </w:pPr>
          </w:p>
          <w:p w14:paraId="23A5B1A2" w14:textId="1F7AAE80" w:rsidR="00432FDC" w:rsidRPr="00C37EF5" w:rsidRDefault="00432FDC" w:rsidP="00432FDC">
            <w:pPr>
              <w:jc w:val="right"/>
              <w:rPr>
                <w:b/>
              </w:rPr>
            </w:pPr>
          </w:p>
        </w:tc>
      </w:tr>
      <w:bookmarkEnd w:id="0"/>
    </w:tbl>
    <w:p w14:paraId="355ACA8A" w14:textId="1BCB703F" w:rsidR="005D09D7" w:rsidRPr="00432FDC" w:rsidRDefault="005D09D7" w:rsidP="00432FDC">
      <w:pPr>
        <w:jc w:val="center"/>
      </w:pPr>
    </w:p>
    <w:sectPr w:rsidR="005D09D7" w:rsidRPr="00432FDC" w:rsidSect="00127DD7">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724622" w14:textId="77777777" w:rsidR="008C23A5" w:rsidRDefault="008C23A5" w:rsidP="00432FDC">
      <w:pPr>
        <w:spacing w:after="0" w:line="240" w:lineRule="auto"/>
      </w:pPr>
      <w:r>
        <w:separator/>
      </w:r>
    </w:p>
  </w:endnote>
  <w:endnote w:type="continuationSeparator" w:id="0">
    <w:p w14:paraId="729E4174" w14:textId="77777777" w:rsidR="008C23A5" w:rsidRDefault="008C23A5" w:rsidP="00432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43D48" w14:textId="77777777" w:rsidR="00D84FFD" w:rsidRDefault="00D84FF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7163128"/>
      <w:docPartObj>
        <w:docPartGallery w:val="Page Numbers (Bottom of Page)"/>
        <w:docPartUnique/>
      </w:docPartObj>
    </w:sdtPr>
    <w:sdtEndPr/>
    <w:sdtContent>
      <w:sdt>
        <w:sdtPr>
          <w:id w:val="1728636285"/>
          <w:docPartObj>
            <w:docPartGallery w:val="Page Numbers (Top of Page)"/>
            <w:docPartUnique/>
          </w:docPartObj>
        </w:sdtPr>
        <w:sdtEndPr/>
        <w:sdtContent>
          <w:p w14:paraId="3CB517BE" w14:textId="77777777" w:rsidR="00432FDC" w:rsidRPr="00F111B0" w:rsidRDefault="00432FDC" w:rsidP="00432FDC">
            <w:pPr>
              <w:spacing w:after="0"/>
              <w:jc w:val="center"/>
              <w:rPr>
                <w:sz w:val="14"/>
                <w:szCs w:val="14"/>
              </w:rPr>
            </w:pPr>
            <w:r w:rsidRPr="00F111B0">
              <w:rPr>
                <w:sz w:val="14"/>
                <w:szCs w:val="14"/>
              </w:rPr>
              <w:t>ΥΠΗΡΕΣΙΑ ΠΟΛΙΤΙΚΗΣ ΑΕΡΟΠΟΡΙΑΣ</w:t>
            </w:r>
          </w:p>
          <w:p w14:paraId="0A5CAE77" w14:textId="77777777" w:rsidR="00432FDC" w:rsidRPr="00F111B0" w:rsidRDefault="00432FDC" w:rsidP="00432FDC">
            <w:pPr>
              <w:jc w:val="center"/>
              <w:rPr>
                <w:sz w:val="14"/>
                <w:szCs w:val="14"/>
              </w:rPr>
            </w:pPr>
            <w:r w:rsidRPr="00F111B0">
              <w:rPr>
                <w:sz w:val="14"/>
                <w:szCs w:val="14"/>
              </w:rPr>
              <w:t>Ταχυδρομική Διεύθυνση: Συγκρότημα Εγκαταστάσεων Ελληνικού, 25</w:t>
            </w:r>
            <w:r w:rsidRPr="00F111B0">
              <w:rPr>
                <w:sz w:val="14"/>
                <w:szCs w:val="14"/>
                <w:vertAlign w:val="superscript"/>
              </w:rPr>
              <w:t>η</w:t>
            </w:r>
            <w:r w:rsidRPr="00F111B0">
              <w:rPr>
                <w:sz w:val="14"/>
                <w:szCs w:val="14"/>
              </w:rPr>
              <w:t xml:space="preserve"> Οδός, 16 777, Ελληνικό, Αττική </w:t>
            </w:r>
            <w:r w:rsidRPr="00F111B0">
              <w:rPr>
                <w:sz w:val="14"/>
                <w:szCs w:val="14"/>
              </w:rPr>
              <w:br/>
            </w:r>
            <w:proofErr w:type="spellStart"/>
            <w:r w:rsidRPr="00F111B0">
              <w:rPr>
                <w:sz w:val="14"/>
                <w:szCs w:val="14"/>
              </w:rPr>
              <w:t>Τηλ</w:t>
            </w:r>
            <w:proofErr w:type="spellEnd"/>
            <w:r w:rsidRPr="00F111B0">
              <w:rPr>
                <w:sz w:val="14"/>
                <w:szCs w:val="14"/>
              </w:rPr>
              <w:t xml:space="preserve">.: 210 891 6131, 210 891 6106  </w:t>
            </w:r>
            <w:r w:rsidRPr="00194F52">
              <w:rPr>
                <w:sz w:val="14"/>
                <w:szCs w:val="14"/>
              </w:rPr>
              <w:t>E</w:t>
            </w:r>
            <w:r w:rsidRPr="00F111B0">
              <w:rPr>
                <w:sz w:val="14"/>
                <w:szCs w:val="14"/>
              </w:rPr>
              <w:t>-</w:t>
            </w:r>
            <w:proofErr w:type="spellStart"/>
            <w:r w:rsidRPr="00194F52">
              <w:rPr>
                <w:sz w:val="14"/>
                <w:szCs w:val="14"/>
              </w:rPr>
              <w:t>mail</w:t>
            </w:r>
            <w:proofErr w:type="spellEnd"/>
            <w:r w:rsidRPr="00F111B0">
              <w:rPr>
                <w:sz w:val="14"/>
                <w:szCs w:val="14"/>
              </w:rPr>
              <w:t xml:space="preserve">: </w:t>
            </w:r>
            <w:hyperlink r:id="rId1" w:history="1">
              <w:r w:rsidRPr="00C827BC">
                <w:rPr>
                  <w:rStyle w:val="-"/>
                  <w:sz w:val="14"/>
                  <w:szCs w:val="14"/>
                </w:rPr>
                <w:t>gr</w:t>
              </w:r>
              <w:r w:rsidRPr="00F111B0">
                <w:rPr>
                  <w:rStyle w:val="-"/>
                  <w:sz w:val="14"/>
                  <w:szCs w:val="14"/>
                </w:rPr>
                <w:t>.</w:t>
              </w:r>
              <w:r w:rsidRPr="00C827BC">
                <w:rPr>
                  <w:rStyle w:val="-"/>
                  <w:sz w:val="14"/>
                  <w:szCs w:val="14"/>
                </w:rPr>
                <w:t>typou</w:t>
              </w:r>
              <w:r w:rsidRPr="00F111B0">
                <w:rPr>
                  <w:rStyle w:val="-"/>
                  <w:sz w:val="14"/>
                  <w:szCs w:val="14"/>
                </w:rPr>
                <w:t>@</w:t>
              </w:r>
              <w:r w:rsidRPr="00C827BC">
                <w:rPr>
                  <w:rStyle w:val="-"/>
                  <w:sz w:val="14"/>
                  <w:szCs w:val="14"/>
                </w:rPr>
                <w:t>hasp</w:t>
              </w:r>
              <w:r w:rsidRPr="00F111B0">
                <w:rPr>
                  <w:rStyle w:val="-"/>
                  <w:sz w:val="14"/>
                  <w:szCs w:val="14"/>
                </w:rPr>
                <w:t>.</w:t>
              </w:r>
              <w:r w:rsidRPr="00C827BC">
                <w:rPr>
                  <w:rStyle w:val="-"/>
                  <w:sz w:val="14"/>
                  <w:szCs w:val="14"/>
                </w:rPr>
                <w:t>gov</w:t>
              </w:r>
              <w:r w:rsidRPr="00F111B0">
                <w:rPr>
                  <w:rStyle w:val="-"/>
                  <w:sz w:val="14"/>
                  <w:szCs w:val="14"/>
                </w:rPr>
                <w:t>.</w:t>
              </w:r>
              <w:r w:rsidRPr="00C827BC">
                <w:rPr>
                  <w:rStyle w:val="-"/>
                  <w:sz w:val="14"/>
                  <w:szCs w:val="14"/>
                </w:rPr>
                <w:t>gr</w:t>
              </w:r>
            </w:hyperlink>
            <w:r w:rsidRPr="00F111B0">
              <w:rPr>
                <w:sz w:val="14"/>
                <w:szCs w:val="14"/>
              </w:rPr>
              <w:t xml:space="preserve"> </w:t>
            </w:r>
          </w:p>
          <w:p w14:paraId="209DC7ED" w14:textId="2E1FDE95" w:rsidR="00432FDC" w:rsidRDefault="00432FDC" w:rsidP="00432FDC">
            <w:pPr>
              <w:pStyle w:val="a5"/>
              <w:jc w:val="center"/>
            </w:pPr>
            <w:r w:rsidRPr="00442A6E">
              <w:t xml:space="preserve">Σελίδα </w:t>
            </w:r>
            <w:r w:rsidRPr="00442A6E">
              <w:rPr>
                <w:b/>
                <w:bCs/>
              </w:rPr>
              <w:fldChar w:fldCharType="begin"/>
            </w:r>
            <w:r w:rsidRPr="00442A6E">
              <w:rPr>
                <w:b/>
                <w:bCs/>
              </w:rPr>
              <w:instrText xml:space="preserve"> PAGE </w:instrText>
            </w:r>
            <w:r w:rsidRPr="00442A6E">
              <w:rPr>
                <w:b/>
                <w:bCs/>
              </w:rPr>
              <w:fldChar w:fldCharType="separate"/>
            </w:r>
            <w:r>
              <w:rPr>
                <w:b/>
                <w:bCs/>
              </w:rPr>
              <w:t>1</w:t>
            </w:r>
            <w:r w:rsidRPr="00442A6E">
              <w:rPr>
                <w:b/>
                <w:bCs/>
              </w:rPr>
              <w:fldChar w:fldCharType="end"/>
            </w:r>
            <w:r w:rsidRPr="00442A6E">
              <w:t xml:space="preserve"> από </w:t>
            </w:r>
            <w:r w:rsidRPr="00442A6E">
              <w:rPr>
                <w:b/>
                <w:bCs/>
              </w:rPr>
              <w:fldChar w:fldCharType="begin"/>
            </w:r>
            <w:r w:rsidRPr="00442A6E">
              <w:rPr>
                <w:b/>
                <w:bCs/>
              </w:rPr>
              <w:instrText xml:space="preserve"> NUMPAGES  </w:instrText>
            </w:r>
            <w:r w:rsidRPr="00442A6E">
              <w:rPr>
                <w:b/>
                <w:bCs/>
              </w:rPr>
              <w:fldChar w:fldCharType="separate"/>
            </w:r>
            <w:r>
              <w:rPr>
                <w:b/>
                <w:bCs/>
              </w:rPr>
              <w:t>2</w:t>
            </w:r>
            <w:r w:rsidRPr="00442A6E">
              <w:rPr>
                <w:b/>
                <w:bCs/>
              </w:rPr>
              <w:fldChar w:fldCharType="end"/>
            </w:r>
          </w:p>
        </w:sdtContent>
      </w:sdt>
    </w:sdtContent>
  </w:sdt>
  <w:p w14:paraId="5912CBEA" w14:textId="77777777" w:rsidR="00432FDC" w:rsidRDefault="00432FD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E155C" w14:textId="77777777" w:rsidR="00D84FFD" w:rsidRDefault="00D84FF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5094EA" w14:textId="77777777" w:rsidR="008C23A5" w:rsidRDefault="008C23A5" w:rsidP="00432FDC">
      <w:pPr>
        <w:spacing w:after="0" w:line="240" w:lineRule="auto"/>
      </w:pPr>
      <w:r>
        <w:separator/>
      </w:r>
    </w:p>
  </w:footnote>
  <w:footnote w:type="continuationSeparator" w:id="0">
    <w:p w14:paraId="5C6C516B" w14:textId="77777777" w:rsidR="008C23A5" w:rsidRDefault="008C23A5" w:rsidP="00432F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CECCA" w14:textId="77777777" w:rsidR="00D84FFD" w:rsidRDefault="00D84FFD">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BF905" w14:textId="213F17DA" w:rsidR="00C67194" w:rsidRPr="00803BB6" w:rsidRDefault="00C67194" w:rsidP="00C67194">
    <w:pPr>
      <w:pStyle w:val="a4"/>
      <w:jc w:val="center"/>
      <w:rPr>
        <w:b/>
        <w:sz w:val="20"/>
        <w:szCs w:val="20"/>
      </w:rPr>
    </w:pPr>
  </w:p>
  <w:tbl>
    <w:tblPr>
      <w:tblStyle w:val="a3"/>
      <w:tblW w:w="8558" w:type="dxa"/>
      <w:tblInd w:w="-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4"/>
      <w:gridCol w:w="4394"/>
    </w:tblGrid>
    <w:tr w:rsidR="004D3183" w:rsidRPr="00C67194" w14:paraId="29CF2143" w14:textId="77777777" w:rsidTr="004D3183">
      <w:tc>
        <w:tcPr>
          <w:tcW w:w="4164" w:type="dxa"/>
        </w:tcPr>
        <w:p w14:paraId="716D0F41" w14:textId="76EA0462" w:rsidR="004D3183" w:rsidRPr="00C67194" w:rsidRDefault="004D3183" w:rsidP="00C67194">
          <w:pPr>
            <w:spacing w:line="480" w:lineRule="auto"/>
            <w:rPr>
              <w:rFonts w:ascii="Calibri" w:eastAsia="Calibri" w:hAnsi="Calibri" w:cs="Arial"/>
            </w:rPr>
          </w:pPr>
          <w:r w:rsidRPr="00C67194">
            <w:rPr>
              <w:rFonts w:ascii="Calibri" w:eastAsia="Calibri" w:hAnsi="Calibri" w:cs="Arial"/>
              <w:b/>
              <w:noProof/>
              <w:sz w:val="8"/>
            </w:rPr>
            <w:drawing>
              <wp:anchor distT="0" distB="0" distL="114300" distR="114300" simplePos="0" relativeHeight="251663360" behindDoc="1" locked="0" layoutInCell="1" allowOverlap="1" wp14:anchorId="0A3BD80B" wp14:editId="34DBC329">
                <wp:simplePos x="0" y="0"/>
                <wp:positionH relativeFrom="column">
                  <wp:posOffset>875665</wp:posOffset>
                </wp:positionH>
                <wp:positionV relativeFrom="paragraph">
                  <wp:posOffset>0</wp:posOffset>
                </wp:positionV>
                <wp:extent cx="513398" cy="502920"/>
                <wp:effectExtent l="0" t="0" r="1270" b="0"/>
                <wp:wrapNone/>
                <wp:docPr id="380739115" name="Εικόνα 4" descr="538px-Coat_of_arms_of_Greece_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538px-Coat_of_arms_of_Greece_sv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3716" cy="503232"/>
                        </a:xfrm>
                        <a:prstGeom prst="rect">
                          <a:avLst/>
                        </a:prstGeom>
                        <a:noFill/>
                        <a:ln>
                          <a:noFill/>
                        </a:ln>
                      </pic:spPr>
                    </pic:pic>
                  </a:graphicData>
                </a:graphic>
              </wp:anchor>
            </w:drawing>
          </w:r>
        </w:p>
        <w:p w14:paraId="7FEF13AA" w14:textId="77777777" w:rsidR="004D3183" w:rsidRPr="00C67194" w:rsidRDefault="004D3183" w:rsidP="00C67194">
          <w:pPr>
            <w:jc w:val="center"/>
            <w:rPr>
              <w:rFonts w:ascii="Arial" w:eastAsia="Calibri" w:hAnsi="Arial" w:cs="Arial"/>
              <w:b/>
              <w:smallCaps/>
              <w:sz w:val="18"/>
            </w:rPr>
          </w:pPr>
        </w:p>
        <w:p w14:paraId="11D2660F" w14:textId="77777777" w:rsidR="004D3183" w:rsidRPr="00C67194" w:rsidRDefault="004D3183" w:rsidP="00C67194">
          <w:pPr>
            <w:jc w:val="center"/>
            <w:rPr>
              <w:rFonts w:ascii="Arial" w:eastAsia="Calibri" w:hAnsi="Arial" w:cs="Arial"/>
              <w:b/>
              <w:smallCaps/>
              <w:sz w:val="12"/>
              <w:szCs w:val="16"/>
            </w:rPr>
          </w:pPr>
        </w:p>
        <w:p w14:paraId="4FA20652" w14:textId="77777777" w:rsidR="004D3183" w:rsidRPr="00D84FFD" w:rsidRDefault="004D3183" w:rsidP="00C67194">
          <w:pPr>
            <w:jc w:val="center"/>
            <w:rPr>
              <w:rFonts w:ascii="Arial" w:eastAsia="Calibri" w:hAnsi="Arial" w:cs="Arial"/>
              <w:b/>
              <w:smallCaps/>
              <w:sz w:val="18"/>
            </w:rPr>
          </w:pPr>
          <w:r w:rsidRPr="00D84FFD">
            <w:rPr>
              <w:rFonts w:ascii="Arial" w:eastAsia="Calibri" w:hAnsi="Arial" w:cs="Arial"/>
              <w:b/>
              <w:smallCaps/>
              <w:sz w:val="18"/>
            </w:rPr>
            <w:t>ΕΛΛΗΝΙΚΗ ΔΗΜΟΚΡΑΤΙΑ</w:t>
          </w:r>
        </w:p>
        <w:p w14:paraId="15D94C76" w14:textId="77777777" w:rsidR="004D3183" w:rsidRPr="00D84FFD" w:rsidRDefault="004D3183" w:rsidP="00C67194">
          <w:pPr>
            <w:rPr>
              <w:rFonts w:ascii="Arial" w:eastAsia="Calibri" w:hAnsi="Arial" w:cs="Arial"/>
              <w:b/>
              <w:smallCaps/>
              <w:sz w:val="18"/>
            </w:rPr>
          </w:pPr>
          <w:r w:rsidRPr="00D84FFD">
            <w:rPr>
              <w:rFonts w:ascii="Arial" w:eastAsia="Calibri" w:hAnsi="Arial" w:cs="Arial"/>
              <w:b/>
              <w:smallCaps/>
              <w:sz w:val="18"/>
            </w:rPr>
            <w:t xml:space="preserve">ΥΠΟΥΡΓΕΙΟ ΥΠΟΔΟΜΩΝ &amp; </w:t>
          </w:r>
          <w:r w:rsidRPr="00D84FFD">
            <w:rPr>
              <w:rFonts w:ascii="Arial" w:eastAsia="Calibri" w:hAnsi="Arial" w:cs="Arial"/>
              <w:b/>
              <w:smallCaps/>
              <w:sz w:val="18"/>
              <w:lang w:val="en-US"/>
            </w:rPr>
            <w:t>META</w:t>
          </w:r>
          <w:r w:rsidRPr="00D84FFD">
            <w:rPr>
              <w:rFonts w:ascii="Arial" w:eastAsia="Calibri" w:hAnsi="Arial" w:cs="Arial"/>
              <w:b/>
              <w:smallCaps/>
              <w:sz w:val="18"/>
            </w:rPr>
            <w:t>Φ</w:t>
          </w:r>
          <w:r w:rsidRPr="00D84FFD">
            <w:rPr>
              <w:rFonts w:ascii="Arial" w:eastAsia="Calibri" w:hAnsi="Arial" w:cs="Arial"/>
              <w:b/>
              <w:smallCaps/>
              <w:sz w:val="18"/>
              <w:lang w:val="en-US"/>
            </w:rPr>
            <w:t>O</w:t>
          </w:r>
          <w:r w:rsidRPr="00D84FFD">
            <w:rPr>
              <w:rFonts w:ascii="Arial" w:eastAsia="Calibri" w:hAnsi="Arial" w:cs="Arial"/>
              <w:b/>
              <w:smallCaps/>
              <w:sz w:val="18"/>
            </w:rPr>
            <w:t>ΡΩΝ</w:t>
          </w:r>
        </w:p>
        <w:p w14:paraId="4C570815" w14:textId="77777777" w:rsidR="004D3183" w:rsidRPr="00C67194" w:rsidRDefault="004D3183" w:rsidP="00C67194">
          <w:pPr>
            <w:spacing w:line="480" w:lineRule="auto"/>
            <w:jc w:val="center"/>
            <w:rPr>
              <w:rFonts w:ascii="Calibri" w:eastAsia="Calibri" w:hAnsi="Calibri" w:cs="Arial"/>
            </w:rPr>
          </w:pPr>
        </w:p>
      </w:tc>
      <w:tc>
        <w:tcPr>
          <w:tcW w:w="4394" w:type="dxa"/>
        </w:tcPr>
        <w:p w14:paraId="7B52FDC0" w14:textId="77777777" w:rsidR="004D3183" w:rsidRPr="00C67194" w:rsidRDefault="004D3183" w:rsidP="00C67194">
          <w:pPr>
            <w:jc w:val="center"/>
            <w:rPr>
              <w:rFonts w:ascii="Calibri" w:eastAsia="Calibri" w:hAnsi="Calibri" w:cs="Arial"/>
              <w:lang w:val="en-US"/>
            </w:rPr>
          </w:pPr>
          <w:r w:rsidRPr="00C67194">
            <w:rPr>
              <w:rFonts w:ascii="Calibri" w:eastAsia="Calibri" w:hAnsi="Calibri" w:cs="Arial"/>
              <w:noProof/>
            </w:rPr>
            <w:drawing>
              <wp:anchor distT="0" distB="0" distL="114300" distR="114300" simplePos="0" relativeHeight="251662336" behindDoc="1" locked="0" layoutInCell="1" allowOverlap="1" wp14:anchorId="6DDAD954" wp14:editId="7FD058C2">
                <wp:simplePos x="0" y="0"/>
                <wp:positionH relativeFrom="column">
                  <wp:posOffset>965201</wp:posOffset>
                </wp:positionH>
                <wp:positionV relativeFrom="paragraph">
                  <wp:posOffset>0</wp:posOffset>
                </wp:positionV>
                <wp:extent cx="735330" cy="569068"/>
                <wp:effectExtent l="0" t="0" r="7620" b="2540"/>
                <wp:wrapNone/>
                <wp:docPr id="5465930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9016" cy="571921"/>
                        </a:xfrm>
                        <a:prstGeom prst="rect">
                          <a:avLst/>
                        </a:prstGeom>
                        <a:noFill/>
                        <a:ln>
                          <a:noFill/>
                        </a:ln>
                      </pic:spPr>
                    </pic:pic>
                  </a:graphicData>
                </a:graphic>
              </wp:anchor>
            </w:drawing>
          </w:r>
        </w:p>
        <w:p w14:paraId="39DDADAE" w14:textId="77777777" w:rsidR="004D3183" w:rsidRPr="00C67194" w:rsidRDefault="004D3183" w:rsidP="00C67194">
          <w:pPr>
            <w:jc w:val="center"/>
            <w:rPr>
              <w:rFonts w:ascii="Arial" w:eastAsia="Calibri" w:hAnsi="Arial" w:cs="Arial"/>
              <w:b/>
              <w:sz w:val="18"/>
              <w:lang w:val="en-US"/>
            </w:rPr>
          </w:pPr>
        </w:p>
        <w:p w14:paraId="085CBAAA" w14:textId="77777777" w:rsidR="004D3183" w:rsidRPr="00C67194" w:rsidRDefault="004D3183" w:rsidP="00C67194">
          <w:pPr>
            <w:jc w:val="center"/>
            <w:rPr>
              <w:rFonts w:ascii="Arial" w:eastAsia="Calibri" w:hAnsi="Arial" w:cs="Arial"/>
              <w:b/>
              <w:sz w:val="18"/>
              <w:lang w:val="en-US"/>
            </w:rPr>
          </w:pPr>
        </w:p>
        <w:p w14:paraId="6871C60D" w14:textId="77777777" w:rsidR="004D3183" w:rsidRPr="00C67194" w:rsidRDefault="004D3183" w:rsidP="00C67194">
          <w:pPr>
            <w:jc w:val="center"/>
            <w:rPr>
              <w:rFonts w:ascii="Arial" w:eastAsia="Calibri" w:hAnsi="Arial" w:cs="Arial"/>
              <w:b/>
              <w:sz w:val="18"/>
              <w:lang w:val="en-US"/>
            </w:rPr>
          </w:pPr>
        </w:p>
        <w:p w14:paraId="6FC7C6B3" w14:textId="77777777" w:rsidR="004D3183" w:rsidRPr="00D84FFD" w:rsidRDefault="004D3183" w:rsidP="00C67194">
          <w:pPr>
            <w:jc w:val="center"/>
            <w:rPr>
              <w:rFonts w:ascii="Arial" w:eastAsia="Calibri" w:hAnsi="Arial" w:cs="Arial"/>
              <w:b/>
              <w:sz w:val="18"/>
              <w:lang w:val="en-US"/>
            </w:rPr>
          </w:pPr>
          <w:r w:rsidRPr="00D84FFD">
            <w:rPr>
              <w:rFonts w:ascii="Arial" w:eastAsia="Calibri" w:hAnsi="Arial" w:cs="Arial"/>
              <w:b/>
              <w:sz w:val="18"/>
            </w:rPr>
            <w:t>ΥΠΗΡΕΣΙΑ</w:t>
          </w:r>
          <w:r w:rsidRPr="00D84FFD">
            <w:rPr>
              <w:rFonts w:ascii="Arial" w:eastAsia="Calibri" w:hAnsi="Arial" w:cs="Arial"/>
              <w:b/>
              <w:sz w:val="18"/>
              <w:lang w:val="en-US"/>
            </w:rPr>
            <w:t xml:space="preserve"> </w:t>
          </w:r>
          <w:r w:rsidRPr="00D84FFD">
            <w:rPr>
              <w:rFonts w:ascii="Arial" w:eastAsia="Calibri" w:hAnsi="Arial" w:cs="Arial"/>
              <w:b/>
              <w:sz w:val="18"/>
            </w:rPr>
            <w:t>ΠΟΛΙΤΙΚΗΣ</w:t>
          </w:r>
          <w:r w:rsidRPr="00D84FFD">
            <w:rPr>
              <w:rFonts w:ascii="Arial" w:eastAsia="Calibri" w:hAnsi="Arial" w:cs="Arial"/>
              <w:b/>
              <w:sz w:val="18"/>
              <w:lang w:val="en-US"/>
            </w:rPr>
            <w:t xml:space="preserve"> </w:t>
          </w:r>
          <w:r w:rsidRPr="00D84FFD">
            <w:rPr>
              <w:rFonts w:ascii="Arial" w:eastAsia="Calibri" w:hAnsi="Arial" w:cs="Arial"/>
              <w:b/>
              <w:sz w:val="18"/>
            </w:rPr>
            <w:t>ΑΕΡΟΠΟΡΙΑΣ</w:t>
          </w:r>
        </w:p>
        <w:p w14:paraId="5E1EA308" w14:textId="0AB711D3" w:rsidR="004D3183" w:rsidRPr="00D84FFD" w:rsidRDefault="004D3183" w:rsidP="00C67194">
          <w:pPr>
            <w:jc w:val="center"/>
            <w:rPr>
              <w:rFonts w:ascii="Arial" w:eastAsia="Calibri" w:hAnsi="Arial" w:cs="Arial"/>
              <w:b/>
              <w:sz w:val="18"/>
              <w:lang w:val="en-US"/>
            </w:rPr>
          </w:pPr>
          <w:r w:rsidRPr="00D84FFD">
            <w:rPr>
              <w:rFonts w:ascii="Arial" w:eastAsia="Calibri" w:hAnsi="Arial" w:cs="Arial"/>
              <w:b/>
              <w:sz w:val="18"/>
              <w:lang w:val="en-US"/>
            </w:rPr>
            <w:t>HELLENIC AVIATION SERVICE PROVIDER</w:t>
          </w:r>
        </w:p>
        <w:p w14:paraId="58615A39" w14:textId="1819AFE8" w:rsidR="004D3183" w:rsidRPr="00C67194" w:rsidRDefault="004D3183" w:rsidP="004D3183">
          <w:pPr>
            <w:jc w:val="center"/>
            <w:rPr>
              <w:rFonts w:ascii="Arial" w:eastAsia="Calibri" w:hAnsi="Arial" w:cs="Arial"/>
              <w:b/>
              <w:sz w:val="18"/>
              <w:szCs w:val="18"/>
            </w:rPr>
          </w:pPr>
          <w:r w:rsidRPr="00D84FFD">
            <w:rPr>
              <w:rFonts w:ascii="Arial" w:eastAsia="Calibri" w:hAnsi="Arial" w:cs="Arial"/>
              <w:b/>
              <w:sz w:val="18"/>
              <w:szCs w:val="18"/>
            </w:rPr>
            <w:t>ΓΡΑΦΕΙΟ ΤΥΠΟΥ</w:t>
          </w:r>
        </w:p>
      </w:tc>
    </w:tr>
  </w:tbl>
  <w:p w14:paraId="2784C10E" w14:textId="77777777" w:rsidR="00803BB6" w:rsidRPr="00803BB6" w:rsidRDefault="00803BB6" w:rsidP="00173616">
    <w:pPr>
      <w:pStyle w:val="a4"/>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331F7" w14:textId="77777777" w:rsidR="00D84FFD" w:rsidRDefault="00D84FF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536"/>
    <w:rsid w:val="00063173"/>
    <w:rsid w:val="000A4439"/>
    <w:rsid w:val="00127DD7"/>
    <w:rsid w:val="00173616"/>
    <w:rsid w:val="00361175"/>
    <w:rsid w:val="0042593E"/>
    <w:rsid w:val="00432FDC"/>
    <w:rsid w:val="004D3183"/>
    <w:rsid w:val="005554F7"/>
    <w:rsid w:val="00560536"/>
    <w:rsid w:val="00571601"/>
    <w:rsid w:val="005D09D7"/>
    <w:rsid w:val="006614D0"/>
    <w:rsid w:val="00714D25"/>
    <w:rsid w:val="00803BB6"/>
    <w:rsid w:val="008148AC"/>
    <w:rsid w:val="008570E8"/>
    <w:rsid w:val="008C23A5"/>
    <w:rsid w:val="00AD068F"/>
    <w:rsid w:val="00B64FAF"/>
    <w:rsid w:val="00B70EE4"/>
    <w:rsid w:val="00BB2215"/>
    <w:rsid w:val="00BF7448"/>
    <w:rsid w:val="00C37EF5"/>
    <w:rsid w:val="00C67194"/>
    <w:rsid w:val="00CF4D7E"/>
    <w:rsid w:val="00D10500"/>
    <w:rsid w:val="00D275F9"/>
    <w:rsid w:val="00D84FFD"/>
    <w:rsid w:val="00E5558E"/>
    <w:rsid w:val="00E77496"/>
    <w:rsid w:val="00EA024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3DE359"/>
  <w15:chartTrackingRefBased/>
  <w15:docId w15:val="{D94C0206-0DEB-47B4-A206-634A814AA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32F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32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432FDC"/>
    <w:pPr>
      <w:tabs>
        <w:tab w:val="center" w:pos="4153"/>
        <w:tab w:val="right" w:pos="8306"/>
      </w:tabs>
      <w:spacing w:after="0" w:line="240" w:lineRule="auto"/>
    </w:pPr>
  </w:style>
  <w:style w:type="character" w:customStyle="1" w:styleId="Char">
    <w:name w:val="Κεφαλίδα Char"/>
    <w:basedOn w:val="a0"/>
    <w:link w:val="a4"/>
    <w:uiPriority w:val="99"/>
    <w:rsid w:val="00432FDC"/>
  </w:style>
  <w:style w:type="paragraph" w:styleId="a5">
    <w:name w:val="footer"/>
    <w:basedOn w:val="a"/>
    <w:link w:val="Char0"/>
    <w:uiPriority w:val="99"/>
    <w:unhideWhenUsed/>
    <w:rsid w:val="00432FDC"/>
    <w:pPr>
      <w:tabs>
        <w:tab w:val="center" w:pos="4153"/>
        <w:tab w:val="right" w:pos="8306"/>
      </w:tabs>
      <w:spacing w:after="0" w:line="240" w:lineRule="auto"/>
    </w:pPr>
  </w:style>
  <w:style w:type="character" w:customStyle="1" w:styleId="Char0">
    <w:name w:val="Υποσέλιδο Char"/>
    <w:basedOn w:val="a0"/>
    <w:link w:val="a5"/>
    <w:uiPriority w:val="99"/>
    <w:rsid w:val="00432FDC"/>
  </w:style>
  <w:style w:type="character" w:styleId="-">
    <w:name w:val="Hyperlink"/>
    <w:basedOn w:val="a0"/>
    <w:rsid w:val="00432F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gr.typou@hasp.gov.g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328</Words>
  <Characters>1772</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Kostas Kloufetos</dc:creator>
  <cp:keywords/>
  <dc:description/>
  <cp:lastModifiedBy>Kostas Kloufetos</cp:lastModifiedBy>
  <cp:revision>2</cp:revision>
  <dcterms:created xsi:type="dcterms:W3CDTF">2026-02-20T07:51:00Z</dcterms:created>
  <dcterms:modified xsi:type="dcterms:W3CDTF">2026-02-20T07:51:00Z</dcterms:modified>
</cp:coreProperties>
</file>